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-Bold"/>
          <w:b/>
          <w:bCs/>
          <w:kern w:val="0"/>
          <w:szCs w:val="21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特点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新一代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32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位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DSP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控制技术，高性价比，平稳性佳，噪音，振动性能优越.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设有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16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档等角度恒力矩细分，最高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200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细分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电流控制平滑，精准，电机发热小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最高脉冲响应频率可达</w:t>
      </w:r>
      <w:r>
        <w:rPr>
          <w:rFonts w:asciiTheme="minorEastAsia" w:hAnsiTheme="minorEastAsia" w:cs="MicrosoftYaHei"/>
          <w:kern w:val="0"/>
          <w:sz w:val="18"/>
          <w:szCs w:val="18"/>
        </w:rPr>
        <w:t>200Kpps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步进脉冲停止超过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200ms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时，电机电流减半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低频小细分时具有极佳的平稳性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光电隔离差分信号输入，抗干扰能力强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驱动电流峰值在5.6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A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以下可调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电压范围：</w:t>
      </w:r>
      <w:r>
        <w:rPr>
          <w:rFonts w:asciiTheme="minorEastAsia" w:hAnsiTheme="minorEastAsia" w:cs="MicrosoftYaHei"/>
          <w:kern w:val="0"/>
          <w:sz w:val="18"/>
          <w:szCs w:val="18"/>
        </w:rPr>
        <w:t>DC20-50V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具有过压、欠压、过流保护等出错保护功能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" w:hint="eastAsia"/>
          <w:kern w:val="0"/>
          <w:sz w:val="18"/>
          <w:szCs w:val="18"/>
        </w:rPr>
        <w:t>体积非常小巧：</w:t>
      </w:r>
      <w:r w:rsidR="008D7918">
        <w:rPr>
          <w:rFonts w:asciiTheme="minorEastAsia" w:hAnsiTheme="minorEastAsia" w:cs="MicrosoftYaHei" w:hint="eastAsia"/>
          <w:kern w:val="0"/>
          <w:sz w:val="18"/>
          <w:szCs w:val="18"/>
        </w:rPr>
        <w:t>2DM556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是一款经济、小巧的步进驱动器，尺寸为</w:t>
      </w:r>
      <w:r>
        <w:rPr>
          <w:rFonts w:asciiTheme="minorEastAsia" w:hAnsiTheme="minorEastAsia" w:cs="MicrosoftYaHei"/>
          <w:kern w:val="0"/>
          <w:sz w:val="18"/>
          <w:szCs w:val="18"/>
        </w:rPr>
        <w:t>118x76x33mm(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不含端子</w:t>
      </w:r>
      <w:r>
        <w:rPr>
          <w:rFonts w:asciiTheme="minorEastAsia" w:hAnsiTheme="minorEastAsia" w:cs="MicrosoftYaHei"/>
          <w:kern w:val="0"/>
          <w:sz w:val="18"/>
          <w:szCs w:val="18"/>
        </w:rPr>
        <w:t>)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。净重量为：</w:t>
      </w:r>
      <w:r>
        <w:rPr>
          <w:rFonts w:asciiTheme="minorEastAsia" w:hAnsiTheme="minorEastAsia" w:cs="MicrosoftYaHei"/>
          <w:kern w:val="0"/>
          <w:sz w:val="18"/>
          <w:szCs w:val="18"/>
        </w:rPr>
        <w:t>0.3kg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 xml:space="preserve">典型应用 </w:t>
      </w:r>
      <w:bookmarkStart w:id="0" w:name="OLE_LINK1"/>
      <w:bookmarkStart w:id="1" w:name="OLE_LINK2"/>
      <w:r>
        <w:rPr>
          <w:rFonts w:asciiTheme="minorEastAsia" w:hAnsiTheme="minorEastAsia" w:cs="MicrosoftYaHei" w:hint="eastAsia"/>
          <w:kern w:val="0"/>
          <w:sz w:val="18"/>
          <w:szCs w:val="18"/>
        </w:rPr>
        <w:t>点胶机、雕刻机、激光设备、医疗设备、贴标机、电子设备、广告设备等自动化设备。在用户期望低发热、小噪声、低振动、高平稳性、高精度的设备。</w:t>
      </w:r>
    </w:p>
    <w:bookmarkEnd w:id="0"/>
    <w:bookmarkEnd w:id="1"/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 w:val="18"/>
          <w:szCs w:val="18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概述</w:t>
      </w:r>
      <w:r w:rsidR="008D7918">
        <w:rPr>
          <w:rFonts w:asciiTheme="minorEastAsia" w:hAnsiTheme="minorEastAsia" w:cs="MicrosoftYaHei" w:hint="eastAsia"/>
          <w:kern w:val="0"/>
          <w:sz w:val="18"/>
          <w:szCs w:val="18"/>
        </w:rPr>
        <w:t>2DM556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是基于全新一代</w:t>
      </w:r>
      <w:r>
        <w:rPr>
          <w:rFonts w:asciiTheme="minorEastAsia" w:hAnsiTheme="minorEastAsia" w:cs="MicrosoftYaHei"/>
          <w:kern w:val="0"/>
          <w:sz w:val="18"/>
          <w:szCs w:val="18"/>
        </w:rPr>
        <w:t>32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位</w:t>
      </w:r>
      <w:r>
        <w:rPr>
          <w:rFonts w:asciiTheme="minorEastAsia" w:hAnsiTheme="minorEastAsia" w:cs="MicrosoftYaHei"/>
          <w:kern w:val="0"/>
          <w:sz w:val="18"/>
          <w:szCs w:val="18"/>
        </w:rPr>
        <w:t>DSP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技术的高性能数字式步进驱动器，驱动电压</w:t>
      </w:r>
      <w:r>
        <w:rPr>
          <w:rFonts w:asciiTheme="minorEastAsia" w:hAnsiTheme="minorEastAsia" w:cs="MicrosoftYaHei"/>
          <w:kern w:val="0"/>
          <w:sz w:val="18"/>
          <w:szCs w:val="18"/>
        </w:rPr>
        <w:t>DC20-50V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，采用单电源供电。适配电流5.6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A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以下，外径</w:t>
      </w:r>
      <w:r>
        <w:rPr>
          <w:rFonts w:asciiTheme="minorEastAsia" w:hAnsiTheme="minorEastAsia" w:cs="MicrosoftYaHei"/>
          <w:kern w:val="0"/>
          <w:sz w:val="18"/>
          <w:szCs w:val="18"/>
        </w:rPr>
        <w:t>42mm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、</w:t>
      </w:r>
      <w:r>
        <w:rPr>
          <w:rFonts w:asciiTheme="minorEastAsia" w:hAnsiTheme="minorEastAsia" w:cs="MicrosoftYaHei"/>
          <w:kern w:val="0"/>
          <w:sz w:val="18"/>
          <w:szCs w:val="18"/>
        </w:rPr>
        <w:t>57mm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、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86mm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的各种型号的两相混合式步进电机。该驱动器在内部采用类似伺服的控制原理，独特的电路设计，优越的软件算法处理，即使在低细分条件下也可以使电机低速运行平稳，几乎没有振动和噪音；平滑、精确的电流控制技术大大减小了电机发热；外置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16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档等角度恒力矩细分，最高</w:t>
      </w:r>
      <w:r>
        <w:rPr>
          <w:rFonts w:asciiTheme="minorEastAsia" w:hAnsiTheme="minorEastAsia" w:cs="MicrosoftYaHei"/>
          <w:kern w:val="0"/>
          <w:sz w:val="18"/>
          <w:szCs w:val="18"/>
        </w:rPr>
        <w:t xml:space="preserve">200 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细分；光电隔离差分信号输入，抗干扰能力强；具有过压</w:t>
      </w:r>
      <w:r>
        <w:rPr>
          <w:rFonts w:asciiTheme="minorEastAsia" w:hAnsiTheme="minorEastAsia" w:cs="MicrosoftYaHei"/>
          <w:kern w:val="0"/>
          <w:sz w:val="18"/>
          <w:szCs w:val="18"/>
        </w:rPr>
        <w:t>,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欠压</w:t>
      </w:r>
      <w:r>
        <w:rPr>
          <w:rFonts w:asciiTheme="minorEastAsia" w:hAnsiTheme="minorEastAsia" w:cs="MicrosoftYaHei"/>
          <w:kern w:val="0"/>
          <w:sz w:val="18"/>
          <w:szCs w:val="18"/>
        </w:rPr>
        <w:t>,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过流保护等出错保护功能；</w:t>
      </w:r>
      <w:bookmarkStart w:id="2" w:name="_GoBack"/>
      <w:bookmarkEnd w:id="2"/>
      <w:r>
        <w:rPr>
          <w:rFonts w:asciiTheme="minorEastAsia" w:hAnsiTheme="minorEastAsia" w:cs="MicrosoftYaHei" w:hint="eastAsia"/>
          <w:kern w:val="0"/>
          <w:sz w:val="18"/>
          <w:szCs w:val="18"/>
        </w:rPr>
        <w:t>在点胶机、激光雕刻等中、低速应用领域</w:t>
      </w:r>
      <w:r>
        <w:rPr>
          <w:rFonts w:asciiTheme="minorEastAsia" w:hAnsiTheme="minorEastAsia" w:cs="MicrosoftYaHei"/>
          <w:kern w:val="0"/>
          <w:sz w:val="18"/>
          <w:szCs w:val="18"/>
        </w:rPr>
        <w:t>,</w:t>
      </w:r>
      <w:r>
        <w:rPr>
          <w:rFonts w:asciiTheme="minorEastAsia" w:hAnsiTheme="minorEastAsia" w:cs="MicrosoftYaHei" w:hint="eastAsia"/>
          <w:kern w:val="0"/>
          <w:sz w:val="18"/>
          <w:szCs w:val="18"/>
        </w:rPr>
        <w:t>其平稳性、振动、噪声性能优势明显，可大大提高设备性能。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b/>
          <w:kern w:val="0"/>
          <w:sz w:val="24"/>
          <w:szCs w:val="24"/>
        </w:rPr>
      </w:pPr>
      <w:r>
        <w:rPr>
          <w:rFonts w:asciiTheme="minorEastAsia" w:hAnsiTheme="minorEastAsia" w:cs="MicrosoftYaHei" w:hint="eastAsia"/>
          <w:b/>
          <w:kern w:val="0"/>
          <w:sz w:val="24"/>
          <w:szCs w:val="24"/>
        </w:rPr>
        <w:t>产品示意图</w:t>
      </w:r>
    </w:p>
    <w:p w:rsidR="005674A3" w:rsidRDefault="00C41616">
      <w:r>
        <w:rPr>
          <w:rFonts w:hint="eastAsia"/>
          <w:noProof/>
        </w:rPr>
        <w:drawing>
          <wp:inline distT="0" distB="0" distL="114300" distR="114300">
            <wp:extent cx="6405245" cy="4140835"/>
            <wp:effectExtent l="0" t="0" r="14605" b="12065"/>
            <wp:docPr id="2" name="图片 2" descr="20160812165352_4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0812165352_468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5245" cy="414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4A3" w:rsidRDefault="00C41616">
      <w:r>
        <w:rPr>
          <w:rFonts w:hint="eastAsia"/>
          <w:noProof/>
        </w:rPr>
        <w:lastRenderedPageBreak/>
        <w:drawing>
          <wp:inline distT="0" distB="0" distL="114300" distR="114300">
            <wp:extent cx="6163310" cy="3368675"/>
            <wp:effectExtent l="0" t="0" r="8890" b="3175"/>
            <wp:docPr id="3" name="图片 3" descr="20160812170125_8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0812170125_81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63310" cy="336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4A3" w:rsidRDefault="005674A3"/>
    <w:p w:rsidR="005674A3" w:rsidRDefault="005674A3"/>
    <w:p w:rsidR="005674A3" w:rsidRDefault="005674A3"/>
    <w:p w:rsidR="005674A3" w:rsidRDefault="005674A3"/>
    <w:p w:rsidR="005674A3" w:rsidRDefault="00C41616">
      <w:pPr>
        <w:rPr>
          <w:b/>
          <w:bCs/>
        </w:rPr>
      </w:pPr>
      <w:r>
        <w:rPr>
          <w:rFonts w:hint="eastAsia"/>
          <w:b/>
          <w:bCs/>
        </w:rPr>
        <w:t>指示灯引脚说明</w:t>
      </w:r>
    </w:p>
    <w:p w:rsidR="005674A3" w:rsidRDefault="00C41616">
      <w:pPr>
        <w:autoSpaceDE w:val="0"/>
        <w:autoSpaceDN w:val="0"/>
        <w:adjustRightInd w:val="0"/>
        <w:rPr>
          <w:rFonts w:asciiTheme="minorEastAsia" w:hAnsiTheme="minorEastAsia" w:cs="MicrosoftYaHei"/>
          <w:kern w:val="0"/>
          <w:sz w:val="28"/>
          <w:szCs w:val="28"/>
        </w:rPr>
      </w:pPr>
      <w:r>
        <w:rPr>
          <w:rFonts w:asciiTheme="minorEastAsia" w:hAnsiTheme="minorEastAsia" w:cs="MicrosoftYaHei" w:hint="eastAsia"/>
          <w:noProof/>
          <w:kern w:val="0"/>
          <w:sz w:val="28"/>
          <w:szCs w:val="28"/>
        </w:rPr>
        <w:drawing>
          <wp:inline distT="0" distB="0" distL="114300" distR="114300">
            <wp:extent cx="5989320" cy="3808095"/>
            <wp:effectExtent l="0" t="0" r="11430" b="1905"/>
            <wp:docPr id="4" name="图片 4" descr="20160812171126_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60812171126_26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9320" cy="380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-Bold"/>
          <w:b/>
          <w:bCs/>
          <w:kern w:val="0"/>
          <w:szCs w:val="21"/>
        </w:rPr>
      </w:pPr>
      <w:r>
        <w:rPr>
          <w:rFonts w:asciiTheme="minorEastAsia" w:hAnsiTheme="minorEastAsia" w:cs="MicrosoftYaHei-Bold" w:hint="eastAsia"/>
          <w:b/>
          <w:bCs/>
          <w:kern w:val="0"/>
          <w:szCs w:val="21"/>
        </w:rPr>
        <w:t>注意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Cs w:val="21"/>
        </w:rPr>
      </w:pPr>
      <w:r>
        <w:rPr>
          <w:rFonts w:asciiTheme="minorEastAsia" w:hAnsiTheme="minorEastAsia" w:cs="MicrosoftYaHei"/>
          <w:kern w:val="0"/>
          <w:szCs w:val="21"/>
        </w:rPr>
        <w:lastRenderedPageBreak/>
        <w:t xml:space="preserve">1. </w:t>
      </w:r>
      <w:r>
        <w:rPr>
          <w:rFonts w:asciiTheme="minorEastAsia" w:hAnsiTheme="minorEastAsia" w:cs="MicrosoftYaHei" w:hint="eastAsia"/>
          <w:kern w:val="0"/>
          <w:szCs w:val="21"/>
        </w:rPr>
        <w:t>不要将电源接反，输入电压不要超过</w:t>
      </w:r>
      <w:r>
        <w:rPr>
          <w:rFonts w:asciiTheme="minorEastAsia" w:hAnsiTheme="minorEastAsia" w:cs="MicrosoftYaHei"/>
          <w:kern w:val="0"/>
          <w:szCs w:val="21"/>
        </w:rPr>
        <w:t>DC50V</w:t>
      </w:r>
      <w:r>
        <w:rPr>
          <w:rFonts w:asciiTheme="minorEastAsia" w:hAnsiTheme="minorEastAsia" w:cs="MicrosoftYaHei" w:hint="eastAsia"/>
          <w:kern w:val="0"/>
          <w:szCs w:val="21"/>
        </w:rPr>
        <w:t>。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Cs w:val="21"/>
        </w:rPr>
      </w:pPr>
      <w:r>
        <w:rPr>
          <w:rFonts w:asciiTheme="minorEastAsia" w:hAnsiTheme="minorEastAsia" w:cs="MicrosoftYaHei"/>
          <w:kern w:val="0"/>
          <w:szCs w:val="21"/>
        </w:rPr>
        <w:t xml:space="preserve">2. </w:t>
      </w:r>
      <w:r>
        <w:rPr>
          <w:rFonts w:asciiTheme="minorEastAsia" w:hAnsiTheme="minorEastAsia" w:cs="MicrosoftYaHei" w:hint="eastAsia"/>
          <w:kern w:val="0"/>
          <w:szCs w:val="21"/>
        </w:rPr>
        <w:t>输入控制信号电平为</w:t>
      </w:r>
      <w:r>
        <w:rPr>
          <w:rFonts w:asciiTheme="minorEastAsia" w:hAnsiTheme="minorEastAsia" w:cs="MicrosoftYaHei"/>
          <w:kern w:val="0"/>
          <w:szCs w:val="21"/>
        </w:rPr>
        <w:t>5V</w:t>
      </w:r>
      <w:r>
        <w:rPr>
          <w:rFonts w:asciiTheme="minorEastAsia" w:hAnsiTheme="minorEastAsia" w:cs="MicrosoftYaHei" w:hint="eastAsia"/>
          <w:kern w:val="0"/>
          <w:szCs w:val="21"/>
        </w:rPr>
        <w:t>，当高于</w:t>
      </w:r>
      <w:r>
        <w:rPr>
          <w:rFonts w:asciiTheme="minorEastAsia" w:hAnsiTheme="minorEastAsia" w:cs="MicrosoftYaHei"/>
          <w:kern w:val="0"/>
          <w:szCs w:val="21"/>
        </w:rPr>
        <w:t xml:space="preserve">5V </w:t>
      </w:r>
      <w:r>
        <w:rPr>
          <w:rFonts w:asciiTheme="minorEastAsia" w:hAnsiTheme="minorEastAsia" w:cs="MicrosoftYaHei" w:hint="eastAsia"/>
          <w:kern w:val="0"/>
          <w:szCs w:val="21"/>
        </w:rPr>
        <w:t>时需要接限流电阻。</w:t>
      </w:r>
    </w:p>
    <w:p w:rsidR="005674A3" w:rsidRDefault="00C41616">
      <w:pPr>
        <w:autoSpaceDE w:val="0"/>
        <w:autoSpaceDN w:val="0"/>
        <w:adjustRightInd w:val="0"/>
        <w:jc w:val="left"/>
        <w:rPr>
          <w:rFonts w:asciiTheme="minorEastAsia" w:hAnsiTheme="minorEastAsia" w:cs="MicrosoftYaHei"/>
          <w:kern w:val="0"/>
          <w:szCs w:val="21"/>
        </w:rPr>
      </w:pPr>
      <w:r>
        <w:rPr>
          <w:rFonts w:asciiTheme="minorEastAsia" w:hAnsiTheme="minorEastAsia" w:cs="MicrosoftYaHei"/>
          <w:kern w:val="0"/>
          <w:szCs w:val="21"/>
        </w:rPr>
        <w:t xml:space="preserve">3. </w:t>
      </w:r>
      <w:r>
        <w:rPr>
          <w:rFonts w:asciiTheme="minorEastAsia" w:hAnsiTheme="minorEastAsia" w:cs="MicrosoftYaHei" w:hint="eastAsia"/>
          <w:kern w:val="0"/>
          <w:szCs w:val="21"/>
        </w:rPr>
        <w:t>故障指示灯</w:t>
      </w:r>
      <w:r>
        <w:rPr>
          <w:rFonts w:asciiTheme="minorEastAsia" w:hAnsiTheme="minorEastAsia" w:cs="MicrosoftYaHei"/>
          <w:kern w:val="0"/>
          <w:szCs w:val="21"/>
        </w:rPr>
        <w:t xml:space="preserve">ALARM </w:t>
      </w:r>
      <w:r>
        <w:rPr>
          <w:rFonts w:asciiTheme="minorEastAsia" w:hAnsiTheme="minorEastAsia" w:cs="MicrosoftYaHei" w:hint="eastAsia"/>
          <w:kern w:val="0"/>
          <w:szCs w:val="21"/>
        </w:rPr>
        <w:t>亮，请断电后检查</w:t>
      </w:r>
      <w:r>
        <w:rPr>
          <w:rFonts w:asciiTheme="minorEastAsia" w:hAnsiTheme="minorEastAsia" w:cs="MicrosoftYaHei"/>
          <w:kern w:val="0"/>
          <w:szCs w:val="21"/>
        </w:rPr>
        <w:t>:</w:t>
      </w:r>
      <w:r>
        <w:rPr>
          <w:rFonts w:asciiTheme="minorEastAsia" w:hAnsiTheme="minorEastAsia" w:cs="MicrosoftYaHei" w:hint="eastAsia"/>
          <w:kern w:val="0"/>
          <w:szCs w:val="21"/>
        </w:rPr>
        <w:t>供电电压是否低于</w:t>
      </w:r>
      <w:r>
        <w:rPr>
          <w:rFonts w:asciiTheme="minorEastAsia" w:hAnsiTheme="minorEastAsia" w:cs="MicrosoftYaHei"/>
          <w:kern w:val="0"/>
          <w:szCs w:val="21"/>
        </w:rPr>
        <w:t xml:space="preserve">20VDC </w:t>
      </w:r>
      <w:r>
        <w:rPr>
          <w:rFonts w:asciiTheme="minorEastAsia" w:hAnsiTheme="minorEastAsia" w:cs="MicrosoftYaHei" w:hint="eastAsia"/>
          <w:kern w:val="0"/>
          <w:szCs w:val="21"/>
        </w:rPr>
        <w:t>或高于</w:t>
      </w:r>
      <w:r>
        <w:rPr>
          <w:rFonts w:asciiTheme="minorEastAsia" w:hAnsiTheme="minorEastAsia" w:cs="MicrosoftYaHei"/>
          <w:kern w:val="0"/>
          <w:szCs w:val="21"/>
        </w:rPr>
        <w:t>50VDC</w:t>
      </w:r>
      <w:r>
        <w:rPr>
          <w:rFonts w:asciiTheme="minorEastAsia" w:hAnsiTheme="minorEastAsia" w:cs="MicrosoftYaHei" w:hint="eastAsia"/>
          <w:kern w:val="0"/>
          <w:szCs w:val="21"/>
        </w:rPr>
        <w:t>，电机接线及其它短路故障排除后重新上电恢复。</w:t>
      </w:r>
    </w:p>
    <w:p w:rsidR="005674A3" w:rsidRDefault="00C41616">
      <w:pPr>
        <w:autoSpaceDE w:val="0"/>
        <w:autoSpaceDN w:val="0"/>
        <w:adjustRightInd w:val="0"/>
        <w:rPr>
          <w:szCs w:val="21"/>
        </w:rPr>
      </w:pPr>
      <w:r>
        <w:rPr>
          <w:rFonts w:asciiTheme="minorEastAsia" w:hAnsiTheme="minorEastAsia" w:cs="MicrosoftYaHei"/>
          <w:kern w:val="0"/>
          <w:szCs w:val="21"/>
        </w:rPr>
        <w:t xml:space="preserve">4. </w:t>
      </w:r>
      <w:r>
        <w:rPr>
          <w:rFonts w:asciiTheme="minorEastAsia" w:hAnsiTheme="minorEastAsia" w:cs="MicrosoftYaHei" w:hint="eastAsia"/>
          <w:kern w:val="0"/>
          <w:szCs w:val="21"/>
        </w:rPr>
        <w:t>驱动器通电时绿色指示灯</w:t>
      </w:r>
      <w:r>
        <w:rPr>
          <w:rFonts w:asciiTheme="minorEastAsia" w:hAnsiTheme="minorEastAsia" w:cs="MicrosoftYaHei"/>
          <w:kern w:val="0"/>
          <w:szCs w:val="21"/>
        </w:rPr>
        <w:t xml:space="preserve">PWR </w:t>
      </w:r>
      <w:r>
        <w:rPr>
          <w:rFonts w:asciiTheme="minorEastAsia" w:hAnsiTheme="minorEastAsia" w:cs="MicrosoftYaHei" w:hint="eastAsia"/>
          <w:kern w:val="0"/>
          <w:szCs w:val="21"/>
        </w:rPr>
        <w:t>亮。</w:t>
      </w:r>
    </w:p>
    <w:sectPr w:rsidR="005674A3" w:rsidSect="005674A3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5D5" w:rsidRDefault="006065D5" w:rsidP="005674A3">
      <w:r>
        <w:separator/>
      </w:r>
    </w:p>
  </w:endnote>
  <w:endnote w:type="continuationSeparator" w:id="1">
    <w:p w:rsidR="006065D5" w:rsidRDefault="006065D5" w:rsidP="00567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YaHei-Bold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5D5" w:rsidRDefault="006065D5" w:rsidP="005674A3">
      <w:r>
        <w:separator/>
      </w:r>
    </w:p>
  </w:footnote>
  <w:footnote w:type="continuationSeparator" w:id="1">
    <w:p w:rsidR="006065D5" w:rsidRDefault="006065D5" w:rsidP="00567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A3" w:rsidRDefault="008D7918" w:rsidP="008D7918">
    <w:pPr>
      <w:pStyle w:val="a5"/>
      <w:rPr>
        <w:b/>
        <w:sz w:val="52"/>
        <w:szCs w:val="52"/>
      </w:rPr>
    </w:pPr>
    <w:r>
      <w:rPr>
        <w:rFonts w:hint="eastAsia"/>
        <w:b/>
        <w:sz w:val="52"/>
        <w:szCs w:val="52"/>
      </w:rPr>
      <w:t>2DM556</w:t>
    </w:r>
    <w:r w:rsidR="00C41616">
      <w:rPr>
        <w:rFonts w:hint="eastAsia"/>
        <w:b/>
        <w:sz w:val="52"/>
        <w:szCs w:val="52"/>
      </w:rPr>
      <w:t>驱动器说明书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C62"/>
    <w:rsid w:val="002A29BB"/>
    <w:rsid w:val="002E7C62"/>
    <w:rsid w:val="004847B8"/>
    <w:rsid w:val="005674A3"/>
    <w:rsid w:val="006065D5"/>
    <w:rsid w:val="00680852"/>
    <w:rsid w:val="00691878"/>
    <w:rsid w:val="008A04B3"/>
    <w:rsid w:val="008D7918"/>
    <w:rsid w:val="00A35404"/>
    <w:rsid w:val="00B00127"/>
    <w:rsid w:val="00B61DDB"/>
    <w:rsid w:val="00C41616"/>
    <w:rsid w:val="00FD343D"/>
    <w:rsid w:val="00FF3C53"/>
    <w:rsid w:val="137624D2"/>
    <w:rsid w:val="61D7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674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7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67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674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5674A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74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674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win764</cp:lastModifiedBy>
  <cp:revision>8</cp:revision>
  <dcterms:created xsi:type="dcterms:W3CDTF">2016-07-18T18:00:00Z</dcterms:created>
  <dcterms:modified xsi:type="dcterms:W3CDTF">2016-09-24T02:29:00Z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