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A8" w:rsidRDefault="00336C1C">
      <w:pPr>
        <w:autoSpaceDE w:val="0"/>
        <w:autoSpaceDN w:val="0"/>
        <w:adjustRightInd w:val="0"/>
        <w:rPr>
          <w:rFonts w:asciiTheme="minorEastAsia" w:hAnsiTheme="minorEastAsia" w:cs="MicrosoftYaHei-Bold"/>
          <w:b/>
          <w:bCs/>
          <w:kern w:val="0"/>
          <w:szCs w:val="21"/>
        </w:rPr>
      </w:pPr>
      <w:r>
        <w:rPr>
          <w:rFonts w:asciiTheme="minorEastAsia" w:hAnsiTheme="minorEastAsia" w:cs="MicrosoftYaHei-Bold" w:hint="eastAsia"/>
          <w:b/>
          <w:bCs/>
          <w:noProof/>
          <w:kern w:val="0"/>
          <w:szCs w:val="21"/>
        </w:rPr>
        <w:drawing>
          <wp:inline distT="0" distB="0" distL="114300" distR="114300">
            <wp:extent cx="5273040" cy="4687146"/>
            <wp:effectExtent l="19050" t="0" r="3810" b="0"/>
            <wp:docPr id="1" name="图片 1" descr="20160808181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6080818114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687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AA8" w:rsidRDefault="00336C1C">
      <w:pPr>
        <w:autoSpaceDE w:val="0"/>
        <w:autoSpaceDN w:val="0"/>
        <w:adjustRightInd w:val="0"/>
        <w:rPr>
          <w:rFonts w:asciiTheme="minorEastAsia" w:hAnsiTheme="minorEastAsia" w:cs="MicrosoftYaHei-Bold"/>
          <w:b/>
          <w:bCs/>
          <w:kern w:val="0"/>
          <w:szCs w:val="21"/>
        </w:rPr>
      </w:pPr>
      <w:r>
        <w:rPr>
          <w:rFonts w:asciiTheme="minorEastAsia" w:hAnsiTheme="minorEastAsia" w:cs="MicrosoftYaHei-Bold" w:hint="eastAsia"/>
          <w:b/>
          <w:bCs/>
          <w:kern w:val="0"/>
          <w:szCs w:val="21"/>
        </w:rPr>
        <w:t>特点</w:t>
      </w:r>
    </w:p>
    <w:p w:rsidR="00196AA8" w:rsidRDefault="00336C1C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新一代</w:t>
      </w:r>
      <w:r>
        <w:rPr>
          <w:rFonts w:asciiTheme="minorEastAsia" w:hAnsiTheme="minorEastAsia" w:cs="MicrosoftYaHei"/>
          <w:kern w:val="0"/>
          <w:sz w:val="18"/>
          <w:szCs w:val="18"/>
        </w:rPr>
        <w:t>32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位</w:t>
      </w:r>
      <w:r>
        <w:rPr>
          <w:rFonts w:asciiTheme="minorEastAsia" w:hAnsiTheme="minorEastAsia" w:cs="MicrosoftYaHei"/>
          <w:kern w:val="0"/>
          <w:sz w:val="18"/>
          <w:szCs w:val="18"/>
        </w:rPr>
        <w:t>DSP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控制技术高性价比，平稳性佳，噪音，振动性能优越</w:t>
      </w:r>
    </w:p>
    <w:p w:rsidR="00196AA8" w:rsidRDefault="00336C1C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设有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16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档等角度恒力矩细分，最高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256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细分</w:t>
      </w:r>
    </w:p>
    <w:p w:rsidR="00196AA8" w:rsidRDefault="00336C1C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电流控制平滑，精准，电机发热小</w:t>
      </w:r>
    </w:p>
    <w:p w:rsidR="00196AA8" w:rsidRDefault="00336C1C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低频小细分时具有极佳的平稳性</w:t>
      </w:r>
    </w:p>
    <w:p w:rsidR="00196AA8" w:rsidRDefault="00336C1C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步进脉冲停止超过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200ms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时，电机电流减半</w:t>
      </w:r>
    </w:p>
    <w:p w:rsidR="00196AA8" w:rsidRDefault="00336C1C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最高脉冲响应频率可达</w:t>
      </w:r>
      <w:r>
        <w:rPr>
          <w:rFonts w:asciiTheme="minorEastAsia" w:hAnsiTheme="minorEastAsia" w:cs="MicrosoftYaHei"/>
          <w:kern w:val="0"/>
          <w:sz w:val="18"/>
          <w:szCs w:val="18"/>
        </w:rPr>
        <w:t>350KHZ</w:t>
      </w:r>
    </w:p>
    <w:p w:rsidR="00196AA8" w:rsidRDefault="00336C1C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光电隔离差分信号输入，抗干扰能力强</w:t>
      </w:r>
    </w:p>
    <w:p w:rsidR="00196AA8" w:rsidRDefault="00336C1C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驱动电流有效值在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6.0A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以下可调</w:t>
      </w:r>
    </w:p>
    <w:p w:rsidR="00196AA8" w:rsidRDefault="00336C1C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电压输入范围：</w:t>
      </w:r>
      <w:r>
        <w:rPr>
          <w:rFonts w:asciiTheme="minorEastAsia" w:hAnsiTheme="minorEastAsia" w:cs="MicrosoftYaHei"/>
          <w:kern w:val="0"/>
          <w:sz w:val="18"/>
          <w:szCs w:val="18"/>
        </w:rPr>
        <w:t>AC18-80V</w:t>
      </w:r>
    </w:p>
    <w:p w:rsidR="00196AA8" w:rsidRDefault="00336C1C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具有过压、欠压、过流保护等出错保护功能</w:t>
      </w:r>
    </w:p>
    <w:p w:rsidR="00196AA8" w:rsidRDefault="00336C1C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体积小巧：</w:t>
      </w:r>
      <w:r w:rsidR="00915F73">
        <w:rPr>
          <w:rFonts w:asciiTheme="minorEastAsia" w:hAnsiTheme="minorEastAsia" w:cs="MicrosoftYaHei" w:hint="eastAsia"/>
          <w:kern w:val="0"/>
          <w:sz w:val="18"/>
          <w:szCs w:val="18"/>
        </w:rPr>
        <w:t>2DM860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是一款经济、小巧的步进驱动器，体积为</w:t>
      </w:r>
      <w:r>
        <w:rPr>
          <w:rFonts w:asciiTheme="minorEastAsia" w:hAnsiTheme="minorEastAsia" w:cs="MicrosoftYaHei"/>
          <w:kern w:val="0"/>
          <w:sz w:val="18"/>
          <w:szCs w:val="18"/>
        </w:rPr>
        <w:t>151x94x54(mm3)(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不含端子</w:t>
      </w:r>
      <w:r>
        <w:rPr>
          <w:rFonts w:asciiTheme="minorEastAsia" w:hAnsiTheme="minorEastAsia" w:cs="MicrosoftYaHei"/>
          <w:kern w:val="0"/>
          <w:sz w:val="18"/>
          <w:szCs w:val="18"/>
        </w:rPr>
        <w:t>)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。净重量为：</w:t>
      </w:r>
      <w:r>
        <w:rPr>
          <w:rFonts w:asciiTheme="minorEastAsia" w:hAnsiTheme="minorEastAsia" w:cs="MicrosoftYaHei"/>
          <w:kern w:val="0"/>
          <w:sz w:val="18"/>
          <w:szCs w:val="18"/>
        </w:rPr>
        <w:t>0.5kg</w:t>
      </w:r>
    </w:p>
    <w:p w:rsidR="00196AA8" w:rsidRDefault="00336C1C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-Bold" w:hint="eastAsia"/>
          <w:b/>
          <w:bCs/>
          <w:kern w:val="0"/>
          <w:szCs w:val="21"/>
        </w:rPr>
        <w:t>典型应用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点胶机、雕刻机、激光设备、医疗设备、贴标机、电子设备、广告设备等自动化设备。在用户期望低发热、小噪声、低振动、高平稳性、高精度的设备。</w:t>
      </w:r>
    </w:p>
    <w:p w:rsidR="00196AA8" w:rsidRDefault="00336C1C">
      <w:pPr>
        <w:autoSpaceDE w:val="0"/>
        <w:autoSpaceDN w:val="0"/>
        <w:adjustRightInd w:val="0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-Bold" w:hint="eastAsia"/>
          <w:b/>
          <w:bCs/>
          <w:kern w:val="0"/>
          <w:szCs w:val="21"/>
        </w:rPr>
        <w:t xml:space="preserve">概述 </w:t>
      </w:r>
      <w:r w:rsidR="00915F73">
        <w:rPr>
          <w:rFonts w:asciiTheme="minorEastAsia" w:hAnsiTheme="minorEastAsia" w:cs="MicrosoftYaHei" w:hint="eastAsia"/>
          <w:kern w:val="0"/>
          <w:sz w:val="18"/>
          <w:szCs w:val="18"/>
        </w:rPr>
        <w:t>2DM860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是基于全新一代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32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位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DSP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技术的高性能数字式步进驱动器，驱动电压</w:t>
      </w:r>
      <w:r>
        <w:rPr>
          <w:rFonts w:asciiTheme="minorEastAsia" w:hAnsiTheme="minorEastAsia" w:cs="MicrosoftYaHei"/>
          <w:kern w:val="0"/>
          <w:sz w:val="18"/>
          <w:szCs w:val="18"/>
        </w:rPr>
        <w:t>VAC18~80V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。适配电流在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6.0A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以下，外径</w:t>
      </w:r>
      <w:r>
        <w:rPr>
          <w:rFonts w:asciiTheme="minorEastAsia" w:hAnsiTheme="minorEastAsia" w:cs="MicrosoftYaHei"/>
          <w:kern w:val="0"/>
          <w:sz w:val="18"/>
          <w:szCs w:val="18"/>
        </w:rPr>
        <w:t>57~86mm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的各种型号的两相混合式步进电机。该驱动器在内部采用类似伺服的控制原理，独特的电路设计，优越的软件算法处理，使得电机在运行平稳性、噪音、振动等性能方面具有优越的性能；平滑、精确的电流控制技术大大减小了电机发热；外置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16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档等角度恒力矩细分，最高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256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细分；光隔离差分信号输入，抗干扰能力强；具有过压，欠压，过流保护等出错保护功能；兼具超平稳性、低振动、低噪声优越性能于一体。</w:t>
      </w:r>
    </w:p>
    <w:p w:rsidR="00196AA8" w:rsidRDefault="00336C1C">
      <w:pPr>
        <w:rPr>
          <w:b/>
        </w:rPr>
      </w:pPr>
      <w:r>
        <w:rPr>
          <w:rFonts w:hint="eastAsia"/>
          <w:b/>
        </w:rPr>
        <w:lastRenderedPageBreak/>
        <w:t>产品示意图</w:t>
      </w:r>
    </w:p>
    <w:p w:rsidR="00196AA8" w:rsidRDefault="00336C1C">
      <w:pPr>
        <w:rPr>
          <w:b/>
        </w:rPr>
      </w:pPr>
      <w:r>
        <w:rPr>
          <w:rFonts w:hint="eastAsia"/>
          <w:b/>
          <w:noProof/>
        </w:rPr>
        <w:drawing>
          <wp:inline distT="0" distB="0" distL="114300" distR="114300">
            <wp:extent cx="6233160" cy="4037330"/>
            <wp:effectExtent l="0" t="0" r="15240" b="1270"/>
            <wp:docPr id="2" name="图片 2" descr="20160812172942_3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160812172942_312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33160" cy="4037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AA8" w:rsidRDefault="00336C1C">
      <w:pPr>
        <w:rPr>
          <w:b/>
        </w:rPr>
      </w:pPr>
      <w:r>
        <w:rPr>
          <w:rFonts w:hint="eastAsia"/>
          <w:b/>
          <w:noProof/>
        </w:rPr>
        <w:drawing>
          <wp:inline distT="0" distB="0" distL="114300" distR="114300">
            <wp:extent cx="6382385" cy="3556635"/>
            <wp:effectExtent l="0" t="0" r="18415" b="5715"/>
            <wp:docPr id="3" name="图片 3" descr="20160812174233_7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160812174233_796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82385" cy="355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AA8" w:rsidRDefault="00196AA8">
      <w:pPr>
        <w:rPr>
          <w:b/>
        </w:rPr>
      </w:pPr>
    </w:p>
    <w:p w:rsidR="00196AA8" w:rsidRDefault="00196AA8">
      <w:pPr>
        <w:rPr>
          <w:b/>
        </w:rPr>
      </w:pPr>
    </w:p>
    <w:p w:rsidR="00196AA8" w:rsidRDefault="00196AA8">
      <w:pPr>
        <w:rPr>
          <w:b/>
        </w:rPr>
      </w:pPr>
    </w:p>
    <w:p w:rsidR="00196AA8" w:rsidRDefault="00196AA8">
      <w:pPr>
        <w:rPr>
          <w:b/>
        </w:rPr>
      </w:pPr>
    </w:p>
    <w:p w:rsidR="00196AA8" w:rsidRDefault="00336C1C">
      <w:pPr>
        <w:rPr>
          <w:b/>
        </w:rPr>
      </w:pPr>
      <w:r>
        <w:rPr>
          <w:rFonts w:hint="eastAsia"/>
          <w:b/>
        </w:rPr>
        <w:lastRenderedPageBreak/>
        <w:t>指示灯引脚说明</w:t>
      </w:r>
    </w:p>
    <w:p w:rsidR="00196AA8" w:rsidRDefault="00336C1C">
      <w:pPr>
        <w:rPr>
          <w:b/>
        </w:rPr>
      </w:pPr>
      <w:r>
        <w:rPr>
          <w:rFonts w:hint="eastAsia"/>
          <w:b/>
          <w:noProof/>
        </w:rPr>
        <w:drawing>
          <wp:inline distT="0" distB="0" distL="114300" distR="114300">
            <wp:extent cx="6239510" cy="4048760"/>
            <wp:effectExtent l="0" t="0" r="8890" b="8890"/>
            <wp:docPr id="4" name="图片 4" descr="20160812174502_4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160812174502_437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39510" cy="404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AA8" w:rsidRDefault="00336C1C">
      <w:pPr>
        <w:autoSpaceDE w:val="0"/>
        <w:autoSpaceDN w:val="0"/>
        <w:adjustRightInd w:val="0"/>
        <w:jc w:val="left"/>
        <w:rPr>
          <w:rFonts w:asciiTheme="minorEastAsia" w:hAnsiTheme="minorEastAsia" w:cs="MicrosoftYaHei-Bold"/>
          <w:b/>
          <w:bCs/>
          <w:kern w:val="0"/>
          <w:szCs w:val="21"/>
        </w:rPr>
      </w:pPr>
      <w:bookmarkStart w:id="0" w:name="_GoBack"/>
      <w:bookmarkEnd w:id="0"/>
      <w:r>
        <w:rPr>
          <w:rFonts w:asciiTheme="minorEastAsia" w:hAnsiTheme="minorEastAsia" w:cs="MicrosoftYaHei-Bold" w:hint="eastAsia"/>
          <w:b/>
          <w:bCs/>
          <w:kern w:val="0"/>
          <w:szCs w:val="21"/>
        </w:rPr>
        <w:t>注意</w:t>
      </w:r>
    </w:p>
    <w:p w:rsidR="00196AA8" w:rsidRDefault="00336C1C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/>
          <w:kern w:val="0"/>
          <w:sz w:val="18"/>
          <w:szCs w:val="18"/>
        </w:rPr>
        <w:t xml:space="preserve">1.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输入电压不要超过</w:t>
      </w:r>
      <w:r>
        <w:rPr>
          <w:rFonts w:asciiTheme="minorEastAsia" w:hAnsiTheme="minorEastAsia" w:cs="MicrosoftYaHei"/>
          <w:kern w:val="0"/>
          <w:sz w:val="18"/>
          <w:szCs w:val="18"/>
        </w:rPr>
        <w:t>AC80V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。</w:t>
      </w:r>
    </w:p>
    <w:p w:rsidR="00196AA8" w:rsidRDefault="00336C1C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/>
          <w:kern w:val="0"/>
          <w:sz w:val="18"/>
          <w:szCs w:val="18"/>
        </w:rPr>
        <w:t xml:space="preserve">2.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输入控制信号电平为</w:t>
      </w:r>
      <w:r>
        <w:rPr>
          <w:rFonts w:asciiTheme="minorEastAsia" w:hAnsiTheme="minorEastAsia" w:cs="MicrosoftYaHei"/>
          <w:kern w:val="0"/>
          <w:sz w:val="18"/>
          <w:szCs w:val="18"/>
        </w:rPr>
        <w:t>5V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，当高于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5V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时需要接限流电阻。</w:t>
      </w:r>
    </w:p>
    <w:p w:rsidR="00196AA8" w:rsidRDefault="00336C1C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/>
          <w:kern w:val="0"/>
          <w:sz w:val="18"/>
          <w:szCs w:val="18"/>
        </w:rPr>
        <w:t xml:space="preserve">3.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过流（电流过大或电压过小）时故障指示灯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O.C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亮，请检查电机接线及其它短路故障是否电压过低。</w:t>
      </w:r>
    </w:p>
    <w:p w:rsidR="00196AA8" w:rsidRDefault="00336C1C">
      <w:pPr>
        <w:widowControl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/>
          <w:kern w:val="0"/>
          <w:sz w:val="18"/>
          <w:szCs w:val="18"/>
        </w:rPr>
        <w:t xml:space="preserve">4.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驱动器通电时绿色指示灯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PWR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亮；有脉冲输入时，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TM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指示灯闪烁；无脉冲输入时，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TM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指示灯常亮。</w:t>
      </w:r>
    </w:p>
    <w:p w:rsidR="00196AA8" w:rsidRDefault="00196AA8">
      <w:pPr>
        <w:widowControl/>
        <w:jc w:val="left"/>
        <w:rPr>
          <w:rFonts w:asciiTheme="minorEastAsia" w:hAnsiTheme="minorEastAsia" w:cs="MicrosoftYaHei"/>
          <w:b/>
          <w:kern w:val="0"/>
          <w:szCs w:val="21"/>
        </w:rPr>
      </w:pPr>
    </w:p>
    <w:p w:rsidR="00196AA8" w:rsidRDefault="00196AA8">
      <w:pPr>
        <w:rPr>
          <w:b/>
        </w:rPr>
      </w:pPr>
    </w:p>
    <w:sectPr w:rsidR="00196AA8" w:rsidSect="00196AA8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048" w:rsidRDefault="006D7048" w:rsidP="00196AA8">
      <w:r>
        <w:separator/>
      </w:r>
    </w:p>
  </w:endnote>
  <w:endnote w:type="continuationSeparator" w:id="1">
    <w:p w:rsidR="006D7048" w:rsidRDefault="006D7048" w:rsidP="00196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YaHei-Bold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MicrosoftYaHei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048" w:rsidRDefault="006D7048" w:rsidP="00196AA8">
      <w:r>
        <w:separator/>
      </w:r>
    </w:p>
  </w:footnote>
  <w:footnote w:type="continuationSeparator" w:id="1">
    <w:p w:rsidR="006D7048" w:rsidRDefault="006D7048" w:rsidP="00196A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AA8" w:rsidRDefault="00915F73">
    <w:pPr>
      <w:pStyle w:val="a5"/>
      <w:rPr>
        <w:b/>
        <w:sz w:val="52"/>
        <w:szCs w:val="52"/>
      </w:rPr>
    </w:pPr>
    <w:r>
      <w:rPr>
        <w:rFonts w:hint="eastAsia"/>
        <w:b/>
        <w:sz w:val="52"/>
        <w:szCs w:val="52"/>
      </w:rPr>
      <w:t>2DM860</w:t>
    </w:r>
    <w:r w:rsidR="00336C1C">
      <w:rPr>
        <w:rFonts w:hint="eastAsia"/>
        <w:b/>
        <w:sz w:val="52"/>
        <w:szCs w:val="52"/>
      </w:rPr>
      <w:t>驱动器说明书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79E4"/>
    <w:rsid w:val="001827F8"/>
    <w:rsid w:val="00196AA8"/>
    <w:rsid w:val="00336C1C"/>
    <w:rsid w:val="00372631"/>
    <w:rsid w:val="005979E4"/>
    <w:rsid w:val="00651D1C"/>
    <w:rsid w:val="006D7048"/>
    <w:rsid w:val="00915F73"/>
    <w:rsid w:val="4A2C2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AA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196A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6A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196A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rsid w:val="00196AA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rsid w:val="00196AA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6AA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96A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win764</cp:lastModifiedBy>
  <cp:revision>4</cp:revision>
  <dcterms:created xsi:type="dcterms:W3CDTF">2016-07-18T18:02:00Z</dcterms:created>
  <dcterms:modified xsi:type="dcterms:W3CDTF">2016-09-24T02:15:00Z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